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46" w:rsidRDefault="00466046" w:rsidP="00305D91">
      <w:pPr>
        <w:shd w:val="clear" w:color="auto" w:fill="FFFFFF"/>
        <w:spacing w:after="168" w:line="33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50A91B" wp14:editId="6D746326">
            <wp:simplePos x="0" y="0"/>
            <wp:positionH relativeFrom="margin">
              <wp:posOffset>1475105</wp:posOffset>
            </wp:positionH>
            <wp:positionV relativeFrom="margin">
              <wp:posOffset>-374015</wp:posOffset>
            </wp:positionV>
            <wp:extent cx="2774950" cy="20091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Tower (1)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009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6046" w:rsidRDefault="00466046" w:rsidP="00305D91">
      <w:pPr>
        <w:shd w:val="clear" w:color="auto" w:fill="FFFFFF"/>
        <w:spacing w:after="168" w:line="33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n-GB"/>
        </w:rPr>
      </w:pPr>
    </w:p>
    <w:p w:rsidR="00466046" w:rsidRDefault="00466046" w:rsidP="00305D91">
      <w:pPr>
        <w:shd w:val="clear" w:color="auto" w:fill="FFFFFF"/>
        <w:spacing w:after="168" w:line="33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n-GB"/>
        </w:rPr>
      </w:pPr>
    </w:p>
    <w:p w:rsidR="00466046" w:rsidRDefault="00466046" w:rsidP="00305D91">
      <w:pPr>
        <w:shd w:val="clear" w:color="auto" w:fill="FFFFFF"/>
        <w:spacing w:after="168" w:line="33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n-GB"/>
        </w:rPr>
      </w:pPr>
    </w:p>
    <w:p w:rsidR="00466046" w:rsidRDefault="00466046" w:rsidP="00305D91">
      <w:pPr>
        <w:shd w:val="clear" w:color="auto" w:fill="FFFFFF"/>
        <w:spacing w:after="168" w:line="33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n-GB"/>
        </w:rPr>
      </w:pPr>
    </w:p>
    <w:p w:rsidR="00466046" w:rsidRDefault="00466046" w:rsidP="00305D91">
      <w:pPr>
        <w:shd w:val="clear" w:color="auto" w:fill="FFFFFF"/>
        <w:spacing w:after="168" w:line="33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n-GB"/>
        </w:rPr>
      </w:pPr>
    </w:p>
    <w:p w:rsidR="00305D91" w:rsidRPr="00305D91" w:rsidRDefault="00305D91" w:rsidP="00466046">
      <w:pPr>
        <w:shd w:val="clear" w:color="auto" w:fill="FFFFFF"/>
        <w:spacing w:after="168" w:line="33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n-GB"/>
        </w:rPr>
        <w:t>Code of Conduct for Runner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kern w:val="36"/>
          <w:sz w:val="27"/>
          <w:szCs w:val="27"/>
          <w:lang w:eastAsia="en-GB"/>
        </w:rPr>
        <w:t>s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We believe that all runners</w:t>
      </w: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 xml:space="preserve"> at the club should be treated equally and fairly and should know what is expected of you from the club. This means that standards and guidelines are in place to ensure w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 xml:space="preserve">e get the best from our runners </w:t>
      </w: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while representing the club. If you are serious about doing well and performing to the best of your ability listed below is our code of conduct.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This code of conduct will apply at training sessions, race meetings and social events.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Behave sensibly and with consideration for others at all times.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Do not behave aggressively, either verbally or physically to anyone. No sexual or racial harassment (intimidation or bullying.)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Do not swear or use obscene language or gestures.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 xml:space="preserve">Do promote a good image of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Lawley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 xml:space="preserve"> RC &amp; Telford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Do have fun and enjoy yourselves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Recognise the importance of team spirit congratulate and support fellow athletes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Learn and respect the rules do not disobey or argue with officials and coaches.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 xml:space="preserve">Our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Lawley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 xml:space="preserve"> Running </w:t>
      </w: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club vest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 xml:space="preserve"> or T-shirts</w:t>
      </w:r>
      <w:r w:rsidR="00466046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 xml:space="preserve"> should</w:t>
      </w: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 xml:space="preserve"> be worn for competition purposes.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Pay your training fees and annual subscriptions promptly.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Keep to the agreed times for training and competition make sure you are wearing the correct kit for training. T-shirt or vest shorts, a sweatshirt or tracksuit a pair o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f trainers,</w:t>
      </w: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 xml:space="preserve"> Waterproof clothing if it rains and warm and dry clothing if required.</w:t>
      </w:r>
    </w:p>
    <w:p w:rsid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lastRenderedPageBreak/>
        <w:t>Please</w:t>
      </w: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 xml:space="preserve"> inform your coach/team manager if you are going to be late or you cannot attend the training session or of any injury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.</w:t>
      </w:r>
    </w:p>
    <w:p w:rsidR="00305D91" w:rsidRPr="00305D91" w:rsidRDefault="00305D91" w:rsidP="00305D91">
      <w:pPr>
        <w:shd w:val="clear" w:color="auto" w:fill="FFFFFF"/>
        <w:spacing w:after="315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305D91"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  <w:t>If anything makes you concerned or uncomfortable or if you think a fellow athlete has suffered from misconduct you should inform the club welfare officer (any information given will be treated in confidence by the club).</w:t>
      </w:r>
    </w:p>
    <w:p w:rsidR="00241B66" w:rsidRDefault="00241B66"/>
    <w:sectPr w:rsidR="0024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91"/>
    <w:rsid w:val="00241B66"/>
    <w:rsid w:val="00305D91"/>
    <w:rsid w:val="004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Adam Rose</cp:lastModifiedBy>
  <cp:revision>2</cp:revision>
  <dcterms:created xsi:type="dcterms:W3CDTF">2013-12-20T10:13:00Z</dcterms:created>
  <dcterms:modified xsi:type="dcterms:W3CDTF">2013-12-20T10:13:00Z</dcterms:modified>
</cp:coreProperties>
</file>